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7B1" w14:textId="432CBFCE" w:rsidR="000D0AA2" w:rsidRDefault="00171FD4" w:rsidP="000D0AA2">
      <w:pPr>
        <w:jc w:val="center"/>
        <w:rPr>
          <w:color w:val="00AA48"/>
          <w:sz w:val="72"/>
          <w:szCs w:val="72"/>
          <w:lang w:val="en-US"/>
        </w:rPr>
      </w:pPr>
      <w:proofErr w:type="spellStart"/>
      <w:r>
        <w:rPr>
          <w:color w:val="00AA48"/>
          <w:sz w:val="72"/>
          <w:szCs w:val="72"/>
          <w:lang w:val="en-US"/>
        </w:rPr>
        <w:t>Anaemia</w:t>
      </w:r>
      <w:proofErr w:type="spellEnd"/>
    </w:p>
    <w:p w14:paraId="3AB02B90" w14:textId="1EEAC07E" w:rsidR="000D0AA2" w:rsidRDefault="00171FD4" w:rsidP="000D0AA2">
      <w:pPr>
        <w:rPr>
          <w:color w:val="002465"/>
          <w:sz w:val="48"/>
          <w:szCs w:val="48"/>
          <w:lang w:val="en-US"/>
        </w:rPr>
      </w:pPr>
      <w:r>
        <w:rPr>
          <w:color w:val="002465"/>
          <w:sz w:val="48"/>
          <w:szCs w:val="48"/>
          <w:lang w:val="en-US"/>
        </w:rPr>
        <w:t>Comparative study</w:t>
      </w:r>
    </w:p>
    <w:p w14:paraId="053C1329" w14:textId="392FD8CB" w:rsidR="0097505F" w:rsidRDefault="00171FD4" w:rsidP="0097505F">
      <w:pPr>
        <w:ind w:left="567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The immune status characteristics of pregnant women with iron-deficiency </w:t>
      </w:r>
      <w:proofErr w:type="spellStart"/>
      <w:r>
        <w:rPr>
          <w:b/>
          <w:bCs/>
          <w:color w:val="000000"/>
          <w:sz w:val="24"/>
          <w:szCs w:val="24"/>
        </w:rPr>
        <w:t>anemia</w:t>
      </w:r>
      <w:proofErr w:type="spellEnd"/>
      <w:r>
        <w:rPr>
          <w:b/>
          <w:bCs/>
          <w:color w:val="000000"/>
          <w:sz w:val="24"/>
          <w:szCs w:val="24"/>
        </w:rPr>
        <w:t xml:space="preserve"> after combined treatment using reflex acupuncture therapy.</w:t>
      </w:r>
      <w:r w:rsidR="0097505F" w:rsidRPr="0097505F">
        <w:rPr>
          <w:sz w:val="24"/>
          <w:szCs w:val="24"/>
        </w:rPr>
        <w:br/>
      </w:r>
      <w:proofErr w:type="spellStart"/>
      <w:r w:rsidRPr="00171FD4">
        <w:rPr>
          <w:rFonts w:cstheme="minorHAnsi"/>
          <w:color w:val="3A3A3A"/>
          <w:shd w:val="clear" w:color="auto" w:fill="FFFFFF"/>
        </w:rPr>
        <w:t>Futornyĭ</w:t>
      </w:r>
      <w:proofErr w:type="spellEnd"/>
      <w:r w:rsidRPr="00171FD4">
        <w:rPr>
          <w:rFonts w:cstheme="minorHAnsi"/>
          <w:color w:val="3A3A3A"/>
          <w:shd w:val="clear" w:color="auto" w:fill="FFFFFF"/>
        </w:rPr>
        <w:t xml:space="preserve">, S. M. (1997). The immune status characteristics of pregnant women with iron-deficiency </w:t>
      </w:r>
      <w:proofErr w:type="spellStart"/>
      <w:r w:rsidRPr="00171FD4">
        <w:rPr>
          <w:rFonts w:cstheme="minorHAnsi"/>
          <w:color w:val="3A3A3A"/>
          <w:shd w:val="clear" w:color="auto" w:fill="FFFFFF"/>
        </w:rPr>
        <w:t>anemia</w:t>
      </w:r>
      <w:proofErr w:type="spellEnd"/>
      <w:r w:rsidRPr="00171FD4">
        <w:rPr>
          <w:rFonts w:cstheme="minorHAnsi"/>
          <w:color w:val="3A3A3A"/>
          <w:shd w:val="clear" w:color="auto" w:fill="FFFFFF"/>
        </w:rPr>
        <w:t xml:space="preserve"> after combined treatment using reflex acupuncture therapy. </w:t>
      </w:r>
      <w:proofErr w:type="spellStart"/>
      <w:r w:rsidRPr="00171FD4">
        <w:rPr>
          <w:rFonts w:cstheme="minorHAnsi"/>
          <w:i/>
          <w:iCs/>
          <w:color w:val="3A3A3A"/>
          <w:shd w:val="clear" w:color="auto" w:fill="FFFFFF"/>
        </w:rPr>
        <w:t>Likars’ka</w:t>
      </w:r>
      <w:proofErr w:type="spellEnd"/>
      <w:r w:rsidRPr="00171FD4">
        <w:rPr>
          <w:rFonts w:cstheme="minorHAnsi"/>
          <w:i/>
          <w:iCs/>
          <w:color w:val="3A3A3A"/>
          <w:shd w:val="clear" w:color="auto" w:fill="FFFFFF"/>
        </w:rPr>
        <w:t xml:space="preserve"> </w:t>
      </w:r>
      <w:proofErr w:type="spellStart"/>
      <w:r w:rsidRPr="00171FD4">
        <w:rPr>
          <w:rFonts w:cstheme="minorHAnsi"/>
          <w:i/>
          <w:iCs/>
          <w:color w:val="3A3A3A"/>
          <w:shd w:val="clear" w:color="auto" w:fill="FFFFFF"/>
        </w:rPr>
        <w:t>sprava</w:t>
      </w:r>
      <w:proofErr w:type="spellEnd"/>
      <w:r w:rsidRPr="00171FD4">
        <w:rPr>
          <w:rFonts w:cstheme="minorHAnsi"/>
          <w:color w:val="3A3A3A"/>
          <w:shd w:val="clear" w:color="auto" w:fill="FFFFFF"/>
        </w:rPr>
        <w:t>, </w:t>
      </w:r>
      <w:r w:rsidRPr="00171FD4">
        <w:rPr>
          <w:rFonts w:cstheme="minorHAnsi"/>
          <w:i/>
          <w:iCs/>
          <w:color w:val="3A3A3A"/>
          <w:shd w:val="clear" w:color="auto" w:fill="FFFFFF"/>
        </w:rPr>
        <w:t>3</w:t>
      </w:r>
      <w:r w:rsidRPr="00171FD4">
        <w:rPr>
          <w:rFonts w:cstheme="minorHAnsi"/>
          <w:color w:val="3A3A3A"/>
          <w:shd w:val="clear" w:color="auto" w:fill="FFFFFF"/>
        </w:rPr>
        <w:t>, 103–107.</w:t>
      </w:r>
      <w:r w:rsidR="0097505F" w:rsidRPr="0097505F">
        <w:rPr>
          <w:sz w:val="16"/>
          <w:szCs w:val="16"/>
        </w:rPr>
        <w:br/>
      </w:r>
      <w:r>
        <w:rPr>
          <w:b/>
          <w:bCs/>
          <w:color w:val="000000"/>
        </w:rPr>
        <w:t>Abstract</w:t>
      </w:r>
      <w:r w:rsidR="0097505F" w:rsidRPr="0097505F">
        <w:rPr>
          <w:b/>
          <w:bCs/>
          <w:color w:val="000000"/>
        </w:rPr>
        <w:t>: </w:t>
      </w:r>
      <w:r w:rsidRPr="00171FD4">
        <w:rPr>
          <w:rFonts w:cstheme="minorHAnsi"/>
          <w:color w:val="212121"/>
          <w:shd w:val="clear" w:color="auto" w:fill="FFFFFF"/>
        </w:rPr>
        <w:t xml:space="preserve">Results are submitted of clinical and immunological investigation conducted in 30 pregnant women whose therapeutic programme incorporated acupuncture procedures apart from a complex of conventional </w:t>
      </w:r>
      <w:proofErr w:type="spellStart"/>
      <w:r w:rsidRPr="00171FD4">
        <w:rPr>
          <w:rFonts w:cstheme="minorHAnsi"/>
          <w:color w:val="212121"/>
          <w:shd w:val="clear" w:color="auto" w:fill="FFFFFF"/>
        </w:rPr>
        <w:t>antianemic</w:t>
      </w:r>
      <w:proofErr w:type="spellEnd"/>
      <w:r w:rsidRPr="00171FD4">
        <w:rPr>
          <w:rFonts w:cstheme="minorHAnsi"/>
          <w:color w:val="212121"/>
          <w:shd w:val="clear" w:color="auto" w:fill="FFFFFF"/>
        </w:rPr>
        <w:t xml:space="preserve"> measures. There have been examined pregnant women with varying degree </w:t>
      </w:r>
      <w:proofErr w:type="spellStart"/>
      <w:r w:rsidRPr="00171FD4">
        <w:rPr>
          <w:rFonts w:cstheme="minorHAnsi"/>
          <w:color w:val="212121"/>
          <w:shd w:val="clear" w:color="auto" w:fill="FFFFFF"/>
        </w:rPr>
        <w:t>anemia</w:t>
      </w:r>
      <w:proofErr w:type="spellEnd"/>
      <w:r w:rsidRPr="00171FD4">
        <w:rPr>
          <w:rFonts w:cstheme="minorHAnsi"/>
          <w:color w:val="212121"/>
          <w:shd w:val="clear" w:color="auto" w:fill="FFFFFF"/>
        </w:rPr>
        <w:t xml:space="preserve"> over different time periods of their pregnancy course. </w:t>
      </w:r>
      <w:proofErr w:type="spellStart"/>
      <w:r w:rsidRPr="00171FD4">
        <w:rPr>
          <w:rFonts w:cstheme="minorHAnsi"/>
          <w:color w:val="212121"/>
          <w:shd w:val="clear" w:color="auto" w:fill="FFFFFF"/>
        </w:rPr>
        <w:t>Antianemic</w:t>
      </w:r>
      <w:proofErr w:type="spellEnd"/>
      <w:r w:rsidRPr="00171FD4">
        <w:rPr>
          <w:rFonts w:cstheme="minorHAnsi"/>
          <w:color w:val="212121"/>
          <w:shd w:val="clear" w:color="auto" w:fill="FFFFFF"/>
        </w:rPr>
        <w:t xml:space="preserve"> treatment using acupuncture procedures in pregnant women with iron deficiency </w:t>
      </w:r>
      <w:proofErr w:type="spellStart"/>
      <w:r w:rsidRPr="00171FD4">
        <w:rPr>
          <w:rFonts w:cstheme="minorHAnsi"/>
          <w:color w:val="212121"/>
          <w:shd w:val="clear" w:color="auto" w:fill="FFFFFF"/>
        </w:rPr>
        <w:t>anemia</w:t>
      </w:r>
      <w:proofErr w:type="spellEnd"/>
      <w:r w:rsidRPr="00171FD4">
        <w:rPr>
          <w:rFonts w:cstheme="minorHAnsi"/>
          <w:color w:val="212121"/>
          <w:shd w:val="clear" w:color="auto" w:fill="FFFFFF"/>
        </w:rPr>
        <w:t xml:space="preserve"> was found to significantly activate the state of both cell-mediated and humoral immunity, mobilizing defensive and adaptive bodily reactions, being an efficient option designed to preserve the pregnant women's immunologic tolerance in the system mother-fetus.</w:t>
      </w:r>
    </w:p>
    <w:sectPr w:rsidR="0097505F" w:rsidSect="00AE771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A39D" w14:textId="77777777" w:rsidR="00AE771A" w:rsidRDefault="00AE771A" w:rsidP="00F576F8">
      <w:pPr>
        <w:spacing w:after="0" w:line="240" w:lineRule="auto"/>
      </w:pPr>
      <w:r>
        <w:separator/>
      </w:r>
    </w:p>
  </w:endnote>
  <w:endnote w:type="continuationSeparator" w:id="0">
    <w:p w14:paraId="4AFB5806" w14:textId="77777777" w:rsidR="00AE771A" w:rsidRDefault="00AE771A" w:rsidP="00F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C62" w14:textId="562F7BC6" w:rsidR="00F576F8" w:rsidRPr="00F576F8" w:rsidRDefault="00F576F8">
    <w:pPr>
      <w:pStyle w:val="Footer"/>
      <w:rPr>
        <w:lang w:val="en-US"/>
      </w:rPr>
    </w:pPr>
    <w:r>
      <w:rPr>
        <w:lang w:val="en-US"/>
      </w:rPr>
      <w:t>Acuneedling</w:t>
    </w:r>
    <w:r>
      <w:rPr>
        <w:rFonts w:cstheme="minorHAnsi"/>
        <w:lang w:val="en-US"/>
      </w:rPr>
      <w:t>™ 2024 www.acuneedling.com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CA52" w14:textId="77777777" w:rsidR="00AE771A" w:rsidRDefault="00AE771A" w:rsidP="00F576F8">
      <w:pPr>
        <w:spacing w:after="0" w:line="240" w:lineRule="auto"/>
      </w:pPr>
      <w:r>
        <w:separator/>
      </w:r>
    </w:p>
  </w:footnote>
  <w:footnote w:type="continuationSeparator" w:id="0">
    <w:p w14:paraId="042C17B6" w14:textId="77777777" w:rsidR="00AE771A" w:rsidRDefault="00AE771A" w:rsidP="00F5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B"/>
    <w:rsid w:val="000D0AA2"/>
    <w:rsid w:val="001375A5"/>
    <w:rsid w:val="00171FD4"/>
    <w:rsid w:val="001768B1"/>
    <w:rsid w:val="002003C7"/>
    <w:rsid w:val="00264834"/>
    <w:rsid w:val="00590474"/>
    <w:rsid w:val="0097505F"/>
    <w:rsid w:val="00AE5DEE"/>
    <w:rsid w:val="00AE771A"/>
    <w:rsid w:val="00B41B2B"/>
    <w:rsid w:val="00B807AF"/>
    <w:rsid w:val="00C6299C"/>
    <w:rsid w:val="00CA6809"/>
    <w:rsid w:val="00D4235B"/>
    <w:rsid w:val="00F576F8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65DD"/>
  <w15:chartTrackingRefBased/>
  <w15:docId w15:val="{3B07A385-39E9-49AD-9A27-01862D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37">
    <w:name w:val="color_37"/>
    <w:basedOn w:val="DefaultParagraphFont"/>
    <w:rsid w:val="00D4235B"/>
  </w:style>
  <w:style w:type="character" w:customStyle="1" w:styleId="inherit-font-size">
    <w:name w:val="inherit-font-size"/>
    <w:basedOn w:val="DefaultParagraphFont"/>
    <w:rsid w:val="00D4235B"/>
  </w:style>
  <w:style w:type="paragraph" w:styleId="Header">
    <w:name w:val="header"/>
    <w:basedOn w:val="Normal"/>
    <w:link w:val="Head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8"/>
  </w:style>
  <w:style w:type="paragraph" w:styleId="Footer">
    <w:name w:val="footer"/>
    <w:basedOn w:val="Normal"/>
    <w:link w:val="Foot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WILLIAMS</dc:creator>
  <cp:keywords/>
  <dc:description/>
  <cp:lastModifiedBy>Heidi Dunn</cp:lastModifiedBy>
  <cp:revision>3</cp:revision>
  <dcterms:created xsi:type="dcterms:W3CDTF">2024-02-07T02:09:00Z</dcterms:created>
  <dcterms:modified xsi:type="dcterms:W3CDTF">2024-02-07T02:18:00Z</dcterms:modified>
</cp:coreProperties>
</file>