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3056" w14:textId="0A944915" w:rsidR="00CA51A4" w:rsidRDefault="00F24CDF" w:rsidP="00CA51A4">
      <w:pPr>
        <w:jc w:val="center"/>
        <w:rPr>
          <w:color w:val="00AA48"/>
          <w:sz w:val="96"/>
          <w:szCs w:val="96"/>
          <w:lang w:val="en-US"/>
        </w:rPr>
      </w:pPr>
      <w:r>
        <w:rPr>
          <w:color w:val="00AA48"/>
          <w:sz w:val="96"/>
          <w:szCs w:val="96"/>
          <w:lang w:val="en-US"/>
        </w:rPr>
        <w:t>Presentation</w:t>
      </w:r>
    </w:p>
    <w:p w14:paraId="0B8E6A23" w14:textId="243E91A2" w:rsidR="00F24CDF" w:rsidRPr="00F24CDF" w:rsidRDefault="00F24CDF" w:rsidP="00CA51A4">
      <w:pPr>
        <w:jc w:val="center"/>
        <w:rPr>
          <w:color w:val="00AA48"/>
          <w:sz w:val="36"/>
          <w:szCs w:val="36"/>
          <w:lang w:val="en-US"/>
        </w:rPr>
      </w:pPr>
      <w:r w:rsidRPr="00F24CDF">
        <w:rPr>
          <w:color w:val="00AA48"/>
          <w:sz w:val="36"/>
          <w:szCs w:val="36"/>
          <w:lang w:val="en-US"/>
        </w:rPr>
        <w:t xml:space="preserve">Breech, </w:t>
      </w:r>
      <w:r>
        <w:rPr>
          <w:color w:val="00AA48"/>
          <w:sz w:val="36"/>
          <w:szCs w:val="36"/>
          <w:lang w:val="en-US"/>
        </w:rPr>
        <w:t>transverse, shoulder, brow, face</w:t>
      </w:r>
    </w:p>
    <w:p w14:paraId="111D2837" w14:textId="77777777" w:rsidR="00CA51A4" w:rsidRDefault="00CA51A4" w:rsidP="00CA51A4">
      <w:pPr>
        <w:rPr>
          <w:color w:val="002465"/>
          <w:sz w:val="48"/>
          <w:szCs w:val="48"/>
          <w:lang w:val="en-US"/>
        </w:rPr>
      </w:pPr>
      <w:r>
        <w:rPr>
          <w:color w:val="002465"/>
          <w:sz w:val="48"/>
          <w:szCs w:val="48"/>
          <w:lang w:val="en-US"/>
        </w:rPr>
        <w:t>Systematic Reviews</w:t>
      </w:r>
    </w:p>
    <w:p w14:paraId="7A4E8CD9" w14:textId="1DADF05D" w:rsidR="00D4235B" w:rsidRPr="00D4235B" w:rsidRDefault="00D4235B">
      <w:pPr>
        <w:rPr>
          <w:b/>
          <w:bCs/>
          <w:i/>
          <w:iCs/>
          <w:u w:val="single"/>
          <w:lang w:val="en-US"/>
        </w:rPr>
      </w:pPr>
      <w:r w:rsidRPr="00D4235B">
        <w:rPr>
          <w:b/>
          <w:bCs/>
          <w:color w:val="000000"/>
          <w:sz w:val="24"/>
          <w:szCs w:val="24"/>
        </w:rPr>
        <w:t>Moxibustion for turning a baby in breech position.</w:t>
      </w:r>
      <w:r w:rsidRPr="00D4235B">
        <w:rPr>
          <w:sz w:val="24"/>
          <w:szCs w:val="24"/>
        </w:rPr>
        <w:br/>
      </w:r>
      <w:r w:rsidRPr="00D4235B">
        <w:rPr>
          <w:color w:val="000000"/>
          <w:sz w:val="16"/>
          <w:szCs w:val="16"/>
        </w:rPr>
        <w:t>Coyle ME, Smith C, Peat B. Cephalic version by moxibustion for breech presentation. Cochrane Database of Systematic Reviews 2023, Issue 5. Art. No.: CD003928. DOI: 10.1002/14651858.CD003928.pub4.</w:t>
      </w:r>
      <w:r w:rsidRPr="00D4235B">
        <w:rPr>
          <w:color w:val="000000"/>
          <w:sz w:val="16"/>
          <w:szCs w:val="16"/>
        </w:rPr>
        <w:br/>
      </w:r>
      <w:r w:rsidRPr="00D4235B">
        <w:rPr>
          <w:b/>
          <w:bCs/>
          <w:color w:val="000000"/>
        </w:rPr>
        <w:t>Conclusion:</w:t>
      </w:r>
      <w:r w:rsidRPr="00D4235B">
        <w:rPr>
          <w:color w:val="000000"/>
        </w:rPr>
        <w:t> We found moderate-certainty evidence that moxibustion plus usual care probably reduces the chance of non-cephalic presentation at birth, but uncertain evidence about the need for ECV. Moderate-certainty evidence from one study shows that moxibustion plus usual care probably reduces the use of oxytocin before or during labour. However, moxibustion plus usual care probably results in little to no difference in the rate of caesarean section, and we are uncertain about its effects on the chance of premature rupture of membranes and cord blood pH less than 7.1. </w:t>
      </w:r>
    </w:p>
    <w:sectPr w:rsidR="00D4235B" w:rsidRPr="00D4235B" w:rsidSect="008309C6">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4932" w14:textId="77777777" w:rsidR="008309C6" w:rsidRDefault="008309C6" w:rsidP="00F576F8">
      <w:pPr>
        <w:spacing w:after="0" w:line="240" w:lineRule="auto"/>
      </w:pPr>
      <w:r>
        <w:separator/>
      </w:r>
    </w:p>
  </w:endnote>
  <w:endnote w:type="continuationSeparator" w:id="0">
    <w:p w14:paraId="3CD5D21B" w14:textId="77777777" w:rsidR="008309C6" w:rsidRDefault="008309C6" w:rsidP="00F5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8C62" w14:textId="562F7BC6" w:rsidR="00F576F8" w:rsidRPr="00F576F8" w:rsidRDefault="00F576F8">
    <w:pPr>
      <w:pStyle w:val="Footer"/>
      <w:rPr>
        <w:lang w:val="en-US"/>
      </w:rPr>
    </w:pPr>
    <w:proofErr w:type="spellStart"/>
    <w:r>
      <w:rPr>
        <w:lang w:val="en-US"/>
      </w:rPr>
      <w:t>Acuneedling</w:t>
    </w:r>
    <w:proofErr w:type="spellEnd"/>
    <w:r>
      <w:rPr>
        <w:rFonts w:cstheme="minorHAnsi"/>
        <w:lang w:val="en-US"/>
      </w:rPr>
      <w:t>™ 2024 www.acuneedling.com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36BC1" w14:textId="77777777" w:rsidR="008309C6" w:rsidRDefault="008309C6" w:rsidP="00F576F8">
      <w:pPr>
        <w:spacing w:after="0" w:line="240" w:lineRule="auto"/>
      </w:pPr>
      <w:r>
        <w:separator/>
      </w:r>
    </w:p>
  </w:footnote>
  <w:footnote w:type="continuationSeparator" w:id="0">
    <w:p w14:paraId="3D9F5061" w14:textId="77777777" w:rsidR="008309C6" w:rsidRDefault="008309C6" w:rsidP="00F57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5B"/>
    <w:rsid w:val="001375A5"/>
    <w:rsid w:val="008309C6"/>
    <w:rsid w:val="00AE5DEE"/>
    <w:rsid w:val="00B41B2B"/>
    <w:rsid w:val="00B807AF"/>
    <w:rsid w:val="00C35723"/>
    <w:rsid w:val="00C6299C"/>
    <w:rsid w:val="00CA51A4"/>
    <w:rsid w:val="00D4235B"/>
    <w:rsid w:val="00F24CDF"/>
    <w:rsid w:val="00F57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65DD"/>
  <w15:chartTrackingRefBased/>
  <w15:docId w15:val="{3B07A385-39E9-49AD-9A27-01862D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37">
    <w:name w:val="color_37"/>
    <w:basedOn w:val="DefaultParagraphFont"/>
    <w:rsid w:val="00D4235B"/>
  </w:style>
  <w:style w:type="character" w:customStyle="1" w:styleId="inherit-font-size">
    <w:name w:val="inherit-font-size"/>
    <w:basedOn w:val="DefaultParagraphFont"/>
    <w:rsid w:val="00D4235B"/>
  </w:style>
  <w:style w:type="paragraph" w:styleId="Header">
    <w:name w:val="header"/>
    <w:basedOn w:val="Normal"/>
    <w:link w:val="HeaderChar"/>
    <w:uiPriority w:val="99"/>
    <w:unhideWhenUsed/>
    <w:rsid w:val="00F57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6F8"/>
  </w:style>
  <w:style w:type="paragraph" w:styleId="Footer">
    <w:name w:val="footer"/>
    <w:basedOn w:val="Normal"/>
    <w:link w:val="FooterChar"/>
    <w:uiPriority w:val="99"/>
    <w:unhideWhenUsed/>
    <w:rsid w:val="00F57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0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WILLIAMS</dc:creator>
  <cp:keywords/>
  <dc:description/>
  <cp:lastModifiedBy>Heidi WILLIAMS</cp:lastModifiedBy>
  <cp:revision>3</cp:revision>
  <dcterms:created xsi:type="dcterms:W3CDTF">2024-01-19T00:00:00Z</dcterms:created>
  <dcterms:modified xsi:type="dcterms:W3CDTF">2024-01-19T00:37:00Z</dcterms:modified>
</cp:coreProperties>
</file>