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46137" w14:textId="5E34D6BF" w:rsidR="00784379" w:rsidRDefault="0086081B" w:rsidP="00784379">
      <w:pPr>
        <w:jc w:val="center"/>
        <w:rPr>
          <w:color w:val="00AA48"/>
          <w:sz w:val="72"/>
          <w:szCs w:val="72"/>
          <w:lang w:val="en-US"/>
        </w:rPr>
      </w:pPr>
      <w:proofErr w:type="spellStart"/>
      <w:r>
        <w:rPr>
          <w:color w:val="00AA48"/>
          <w:sz w:val="72"/>
          <w:szCs w:val="72"/>
          <w:lang w:val="en-US"/>
        </w:rPr>
        <w:t>Labour</w:t>
      </w:r>
      <w:proofErr w:type="spellEnd"/>
      <w:r>
        <w:rPr>
          <w:color w:val="00AA48"/>
          <w:sz w:val="72"/>
          <w:szCs w:val="72"/>
          <w:lang w:val="en-US"/>
        </w:rPr>
        <w:t xml:space="preserve"> Activation - Induction</w:t>
      </w:r>
    </w:p>
    <w:p w14:paraId="45422850" w14:textId="77777777" w:rsidR="00784379" w:rsidRDefault="00784379" w:rsidP="00784379">
      <w:pPr>
        <w:rPr>
          <w:color w:val="002465"/>
          <w:sz w:val="48"/>
          <w:szCs w:val="48"/>
          <w:lang w:val="en-US"/>
        </w:rPr>
      </w:pPr>
      <w:r>
        <w:rPr>
          <w:color w:val="002465"/>
          <w:sz w:val="48"/>
          <w:szCs w:val="48"/>
          <w:lang w:val="en-US"/>
        </w:rPr>
        <w:t>Systematic Reviews</w:t>
      </w:r>
    </w:p>
    <w:p w14:paraId="1D59AE43" w14:textId="77777777" w:rsidR="00D4235B" w:rsidRDefault="00D4235B">
      <w:pPr>
        <w:rPr>
          <w:color w:val="000000"/>
        </w:rPr>
      </w:pPr>
      <w:r w:rsidRPr="00D4235B">
        <w:rPr>
          <w:b/>
          <w:bCs/>
          <w:color w:val="000000"/>
          <w:sz w:val="24"/>
          <w:szCs w:val="24"/>
        </w:rPr>
        <w:t>Acupuncture or acupressure for induction of labour.</w:t>
      </w:r>
      <w:r w:rsidRPr="00D4235B">
        <w:rPr>
          <w:sz w:val="24"/>
          <w:szCs w:val="24"/>
        </w:rPr>
        <w:br/>
      </w:r>
      <w:r w:rsidRPr="00D4235B">
        <w:rPr>
          <w:rStyle w:val="color37"/>
          <w:sz w:val="16"/>
          <w:szCs w:val="16"/>
        </w:rPr>
        <w:t>Smith CA, Armour M, Dahlen HG. Acupuncture or acupressure for induction of labour. Cochrane Database of Systematic Reviews 2017, Issue 10. Art. No.: CD002962. DOI: 10.1002/14651858.CD002962.pub4</w:t>
      </w:r>
      <w:r>
        <w:rPr>
          <w:sz w:val="27"/>
          <w:szCs w:val="27"/>
        </w:rPr>
        <w:br/>
      </w:r>
      <w:r w:rsidRPr="00D4235B">
        <w:rPr>
          <w:b/>
          <w:bCs/>
          <w:color w:val="000000"/>
        </w:rPr>
        <w:t>Conclusion:</w:t>
      </w:r>
      <w:r w:rsidRPr="00D4235B">
        <w:rPr>
          <w:b/>
          <w:bCs/>
        </w:rPr>
        <w:t> </w:t>
      </w:r>
      <w:r w:rsidRPr="00D4235B">
        <w:rPr>
          <w:color w:val="000000"/>
        </w:rPr>
        <w:t xml:space="preserve">Overall, there was no clear benefit from acupuncture or acupressure in reducing caesarean section rate. The quality of the evidence varied between low to high. Few trials reported on neonatal morbidity or maternal mortality outcomes. Acupuncture showed some benefit in improving cervical </w:t>
      </w:r>
      <w:proofErr w:type="gramStart"/>
      <w:r w:rsidRPr="00D4235B">
        <w:rPr>
          <w:color w:val="000000"/>
        </w:rPr>
        <w:t>maturity,</w:t>
      </w:r>
      <w:proofErr w:type="gramEnd"/>
      <w:r w:rsidRPr="00D4235B">
        <w:rPr>
          <w:color w:val="000000"/>
        </w:rPr>
        <w:t xml:space="preserve"> however, more well-designed trials are needed. Future trials could include clinically relevant safety outcomes.</w:t>
      </w:r>
    </w:p>
    <w:p w14:paraId="12EBCA6B" w14:textId="1CC0DB43" w:rsidR="00D4235B" w:rsidRPr="00D4235B" w:rsidRDefault="00D4235B" w:rsidP="00784379">
      <w:pPr>
        <w:rPr>
          <w:lang w:val="en-US"/>
        </w:rPr>
      </w:pPr>
      <w:r w:rsidRPr="00D4235B">
        <w:rPr>
          <w:b/>
          <w:bCs/>
          <w:color w:val="000000"/>
          <w:sz w:val="24"/>
          <w:szCs w:val="24"/>
        </w:rPr>
        <w:t>Medications and mechanical interventions for induction of labour in outpatient settings.</w:t>
      </w:r>
      <w:r w:rsidRPr="00D4235B">
        <w:rPr>
          <w:sz w:val="24"/>
          <w:szCs w:val="24"/>
        </w:rPr>
        <w:br/>
      </w:r>
      <w:r w:rsidRPr="00D4235B">
        <w:rPr>
          <w:color w:val="000000"/>
          <w:sz w:val="16"/>
          <w:szCs w:val="16"/>
        </w:rPr>
        <w:t xml:space="preserve">Vogel JP, </w:t>
      </w:r>
      <w:proofErr w:type="spellStart"/>
      <w:r w:rsidRPr="00D4235B">
        <w:rPr>
          <w:color w:val="000000"/>
          <w:sz w:val="16"/>
          <w:szCs w:val="16"/>
        </w:rPr>
        <w:t>Osoti</w:t>
      </w:r>
      <w:proofErr w:type="spellEnd"/>
      <w:r w:rsidRPr="00D4235B">
        <w:rPr>
          <w:color w:val="000000"/>
          <w:sz w:val="16"/>
          <w:szCs w:val="16"/>
        </w:rPr>
        <w:t xml:space="preserve"> AO, Kelly AJ, Livio S, Norman JE, </w:t>
      </w:r>
      <w:proofErr w:type="spellStart"/>
      <w:r w:rsidRPr="00D4235B">
        <w:rPr>
          <w:color w:val="000000"/>
          <w:sz w:val="16"/>
          <w:szCs w:val="16"/>
        </w:rPr>
        <w:t>Alfirevic</w:t>
      </w:r>
      <w:proofErr w:type="spellEnd"/>
      <w:r w:rsidRPr="00D4235B">
        <w:rPr>
          <w:color w:val="000000"/>
          <w:sz w:val="16"/>
          <w:szCs w:val="16"/>
        </w:rPr>
        <w:t xml:space="preserve"> Z. Pharmacological and mechanical interventions for labour induction in outpatient settings. Cochrane Database of Systematic Reviews 2017, Issue 9. Art. No.: CD007701. DOI: 10.1002/14651858.CD007701.pub3</w:t>
      </w:r>
      <w:r w:rsidRPr="00D4235B">
        <w:rPr>
          <w:sz w:val="16"/>
          <w:szCs w:val="16"/>
        </w:rPr>
        <w:br/>
      </w:r>
      <w:r w:rsidRPr="00D4235B">
        <w:rPr>
          <w:b/>
          <w:bCs/>
          <w:color w:val="000000"/>
        </w:rPr>
        <w:t>Conclusion</w:t>
      </w:r>
      <w:r w:rsidRPr="00D4235B">
        <w:rPr>
          <w:color w:val="000000"/>
        </w:rPr>
        <w:t>: Induction of labour in outpatient settings appears feasible and important adverse events seem rare, however, in general there is insufficient evidence to detect differences. There was no strong evidence that agents used to induce labour in outpatient settings had an impact (positive or negative) on maternal or neonatal health. There was some evidence that compared to placebo or no treatment, induction agents administered on an outpatient basis reduced the need for further interventions to induce labour, and shortened the interval from intervention to birth.</w:t>
      </w:r>
      <w:r w:rsidRPr="00D4235B">
        <w:rPr>
          <w:rStyle w:val="inherit-font-size"/>
          <w:color w:val="000000"/>
        </w:rPr>
        <w:t> </w:t>
      </w:r>
      <w:r w:rsidRPr="00D4235B">
        <w:rPr>
          <w:color w:val="000000"/>
        </w:rPr>
        <w:t>We do not have sufficient evidence to know which induction methods are preferred by women, the interventions that are most effective and safe to use in outpatient settings, or their cost effectiveness. Further studies where various women-friendly outpatient protocols are compared head-to-head are required. As part of such work, women should be consulted on what sort of management they would prefer.</w:t>
      </w:r>
      <w:r w:rsidRPr="00D4235B">
        <w:br/>
      </w:r>
    </w:p>
    <w:sectPr w:rsidR="00D4235B" w:rsidRPr="00D4235B" w:rsidSect="00B9584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4E049" w14:textId="77777777" w:rsidR="00B95843" w:rsidRDefault="00B95843" w:rsidP="00F576F8">
      <w:pPr>
        <w:spacing w:after="0" w:line="240" w:lineRule="auto"/>
      </w:pPr>
      <w:r>
        <w:separator/>
      </w:r>
    </w:p>
  </w:endnote>
  <w:endnote w:type="continuationSeparator" w:id="0">
    <w:p w14:paraId="32C93CB6" w14:textId="77777777" w:rsidR="00B95843" w:rsidRDefault="00B95843" w:rsidP="00F5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8C62" w14:textId="562F7BC6" w:rsidR="00F576F8" w:rsidRPr="00F576F8" w:rsidRDefault="00F576F8">
    <w:pPr>
      <w:pStyle w:val="Footer"/>
      <w:rPr>
        <w:lang w:val="en-US"/>
      </w:rPr>
    </w:pPr>
    <w:proofErr w:type="spellStart"/>
    <w:r>
      <w:rPr>
        <w:lang w:val="en-US"/>
      </w:rPr>
      <w:t>Acuneedling</w:t>
    </w:r>
    <w:proofErr w:type="spellEnd"/>
    <w:r>
      <w:rPr>
        <w:rFonts w:cstheme="minorHAnsi"/>
        <w:lang w:val="en-US"/>
      </w:rPr>
      <w:t>™ 2024 www.acuneedling.com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B446A" w14:textId="77777777" w:rsidR="00B95843" w:rsidRDefault="00B95843" w:rsidP="00F576F8">
      <w:pPr>
        <w:spacing w:after="0" w:line="240" w:lineRule="auto"/>
      </w:pPr>
      <w:r>
        <w:separator/>
      </w:r>
    </w:p>
  </w:footnote>
  <w:footnote w:type="continuationSeparator" w:id="0">
    <w:p w14:paraId="017A1106" w14:textId="77777777" w:rsidR="00B95843" w:rsidRDefault="00B95843" w:rsidP="00F576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5B"/>
    <w:rsid w:val="001375A5"/>
    <w:rsid w:val="00784379"/>
    <w:rsid w:val="0086081B"/>
    <w:rsid w:val="00AE5DEE"/>
    <w:rsid w:val="00B41B2B"/>
    <w:rsid w:val="00B807AF"/>
    <w:rsid w:val="00B95843"/>
    <w:rsid w:val="00C6299C"/>
    <w:rsid w:val="00C73263"/>
    <w:rsid w:val="00D4235B"/>
    <w:rsid w:val="00F576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65DD"/>
  <w15:chartTrackingRefBased/>
  <w15:docId w15:val="{3B07A385-39E9-49AD-9A27-01862D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37">
    <w:name w:val="color_37"/>
    <w:basedOn w:val="DefaultParagraphFont"/>
    <w:rsid w:val="00D4235B"/>
  </w:style>
  <w:style w:type="character" w:customStyle="1" w:styleId="inherit-font-size">
    <w:name w:val="inherit-font-size"/>
    <w:basedOn w:val="DefaultParagraphFont"/>
    <w:rsid w:val="00D4235B"/>
  </w:style>
  <w:style w:type="paragraph" w:styleId="Header">
    <w:name w:val="header"/>
    <w:basedOn w:val="Normal"/>
    <w:link w:val="HeaderChar"/>
    <w:uiPriority w:val="99"/>
    <w:unhideWhenUsed/>
    <w:rsid w:val="00F57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6F8"/>
  </w:style>
  <w:style w:type="paragraph" w:styleId="Footer">
    <w:name w:val="footer"/>
    <w:basedOn w:val="Normal"/>
    <w:link w:val="FooterChar"/>
    <w:uiPriority w:val="99"/>
    <w:unhideWhenUsed/>
    <w:rsid w:val="00F57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1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WILLIAMS</dc:creator>
  <cp:keywords/>
  <dc:description/>
  <cp:lastModifiedBy>Heidi WILLIAMS</cp:lastModifiedBy>
  <cp:revision>3</cp:revision>
  <dcterms:created xsi:type="dcterms:W3CDTF">2024-01-19T00:00:00Z</dcterms:created>
  <dcterms:modified xsi:type="dcterms:W3CDTF">2024-01-19T00:37:00Z</dcterms:modified>
</cp:coreProperties>
</file>