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737B1" w14:textId="02074185" w:rsidR="000D0AA2" w:rsidRDefault="00A01D26" w:rsidP="000D0AA2">
      <w:pPr>
        <w:jc w:val="center"/>
        <w:rPr>
          <w:color w:val="00AA48"/>
          <w:sz w:val="72"/>
          <w:szCs w:val="72"/>
          <w:lang w:val="en-US"/>
        </w:rPr>
      </w:pPr>
      <w:r>
        <w:rPr>
          <w:color w:val="00AA48"/>
          <w:sz w:val="72"/>
          <w:szCs w:val="72"/>
          <w:lang w:val="en-US"/>
        </w:rPr>
        <w:t>Retained or delayed placenta</w:t>
      </w:r>
    </w:p>
    <w:p w14:paraId="06BD2CD9" w14:textId="3481E1B9" w:rsidR="002816D0" w:rsidRDefault="00A01D26" w:rsidP="000D0AA2">
      <w:pPr>
        <w:rPr>
          <w:color w:val="002465"/>
          <w:sz w:val="40"/>
          <w:szCs w:val="40"/>
          <w:lang w:val="en-US"/>
        </w:rPr>
      </w:pPr>
      <w:r>
        <w:rPr>
          <w:color w:val="002465"/>
          <w:sz w:val="40"/>
          <w:szCs w:val="40"/>
          <w:lang w:val="en-US"/>
        </w:rPr>
        <w:t>Case report</w:t>
      </w:r>
    </w:p>
    <w:p w14:paraId="091AAEB8" w14:textId="41F9C440" w:rsidR="002816D0" w:rsidRDefault="00FC0735" w:rsidP="002816D0">
      <w:pPr>
        <w:ind w:left="567"/>
        <w:rPr>
          <w:color w:val="000000"/>
        </w:rPr>
      </w:pPr>
      <w:r>
        <w:rPr>
          <w:b/>
          <w:bCs/>
          <w:color w:val="000000"/>
          <w:sz w:val="24"/>
          <w:szCs w:val="24"/>
        </w:rPr>
        <w:t>Treatment of retained placenta with acupuncture</w:t>
      </w:r>
      <w:r w:rsidR="002816D0" w:rsidRPr="0097505F">
        <w:rPr>
          <w:sz w:val="24"/>
          <w:szCs w:val="24"/>
        </w:rPr>
        <w:br/>
      </w:r>
      <w:r w:rsidRPr="00FC0735">
        <w:rPr>
          <w:rFonts w:cstheme="minorHAnsi"/>
          <w:color w:val="222222"/>
          <w:sz w:val="16"/>
          <w:szCs w:val="16"/>
          <w:shd w:val="clear" w:color="auto" w:fill="FFFFFF"/>
        </w:rPr>
        <w:t xml:space="preserve">Bobić, M. V., &amp; </w:t>
      </w:r>
      <w:proofErr w:type="spellStart"/>
      <w:r w:rsidRPr="00FC0735">
        <w:rPr>
          <w:rFonts w:cstheme="minorHAnsi"/>
          <w:color w:val="222222"/>
          <w:sz w:val="16"/>
          <w:szCs w:val="16"/>
          <w:shd w:val="clear" w:color="auto" w:fill="FFFFFF"/>
        </w:rPr>
        <w:t>Habek</w:t>
      </w:r>
      <w:proofErr w:type="spellEnd"/>
      <w:r w:rsidRPr="00FC0735">
        <w:rPr>
          <w:rFonts w:cstheme="minorHAnsi"/>
          <w:color w:val="222222"/>
          <w:sz w:val="16"/>
          <w:szCs w:val="16"/>
          <w:shd w:val="clear" w:color="auto" w:fill="FFFFFF"/>
        </w:rPr>
        <w:t>, D. (2012). Treatment of retained placenta with acupuncture. </w:t>
      </w:r>
      <w:r w:rsidRPr="00FC0735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 xml:space="preserve">International Journal of </w:t>
      </w:r>
      <w:proofErr w:type="spellStart"/>
      <w:r w:rsidRPr="00FC0735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Gynecology</w:t>
      </w:r>
      <w:proofErr w:type="spellEnd"/>
      <w:r w:rsidRPr="00FC0735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 xml:space="preserve"> &amp; Obstetrics</w:t>
      </w:r>
      <w:r w:rsidRPr="00FC0735">
        <w:rPr>
          <w:rFonts w:cstheme="minorHAnsi"/>
          <w:color w:val="222222"/>
          <w:sz w:val="16"/>
          <w:szCs w:val="16"/>
          <w:shd w:val="clear" w:color="auto" w:fill="FFFFFF"/>
        </w:rPr>
        <w:t>, </w:t>
      </w:r>
      <w:r w:rsidRPr="00FC0735">
        <w:rPr>
          <w:rFonts w:cstheme="minorHAnsi"/>
          <w:i/>
          <w:iCs/>
          <w:color w:val="222222"/>
          <w:sz w:val="16"/>
          <w:szCs w:val="16"/>
          <w:shd w:val="clear" w:color="auto" w:fill="FFFFFF"/>
        </w:rPr>
        <w:t>116</w:t>
      </w:r>
      <w:r w:rsidRPr="00FC0735">
        <w:rPr>
          <w:rFonts w:cstheme="minorHAnsi"/>
          <w:color w:val="222222"/>
          <w:sz w:val="16"/>
          <w:szCs w:val="16"/>
          <w:shd w:val="clear" w:color="auto" w:fill="FFFFFF"/>
        </w:rPr>
        <w:t>(1), 80-80.</w:t>
      </w:r>
      <w:r w:rsidR="002816D0" w:rsidRPr="0097505F">
        <w:rPr>
          <w:sz w:val="16"/>
          <w:szCs w:val="16"/>
        </w:rPr>
        <w:br/>
      </w:r>
      <w:proofErr w:type="spellStart"/>
      <w:r>
        <w:rPr>
          <w:b/>
          <w:bCs/>
          <w:color w:val="000000"/>
        </w:rPr>
        <w:t>Conclustion</w:t>
      </w:r>
      <w:proofErr w:type="spellEnd"/>
      <w:r>
        <w:rPr>
          <w:b/>
          <w:bCs/>
          <w:color w:val="000000"/>
        </w:rPr>
        <w:t xml:space="preserve">: </w:t>
      </w:r>
      <w:r>
        <w:t>Failed AMTSL with retained placenta is an indication for the use of acupuncture at R16 and/or SP6 points, as recommended by leading acupuncture authorities. The present case supports acupuncture as a non</w:t>
      </w:r>
      <w:r>
        <w:t>-</w:t>
      </w:r>
      <w:r>
        <w:t>invasive and non-pharmacologic method in the management of retained placenta, instead of the more aggressive obstetric–anesthesiologic MRP</w:t>
      </w:r>
      <w:r w:rsidR="002816D0" w:rsidRPr="002816D0">
        <w:rPr>
          <w:rFonts w:cstheme="minorHAnsi"/>
          <w:color w:val="222222"/>
          <w:shd w:val="clear" w:color="auto" w:fill="FFFFFF"/>
        </w:rPr>
        <w:t>.</w:t>
      </w:r>
    </w:p>
    <w:sectPr w:rsidR="002816D0" w:rsidSect="003828FB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B508D" w14:textId="77777777" w:rsidR="003828FB" w:rsidRDefault="003828FB" w:rsidP="00F576F8">
      <w:pPr>
        <w:spacing w:after="0" w:line="240" w:lineRule="auto"/>
      </w:pPr>
      <w:r>
        <w:separator/>
      </w:r>
    </w:p>
  </w:endnote>
  <w:endnote w:type="continuationSeparator" w:id="0">
    <w:p w14:paraId="6D276A28" w14:textId="77777777" w:rsidR="003828FB" w:rsidRDefault="003828FB" w:rsidP="00F57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28C62" w14:textId="562F7BC6" w:rsidR="00F576F8" w:rsidRPr="00F576F8" w:rsidRDefault="00F576F8">
    <w:pPr>
      <w:pStyle w:val="Footer"/>
      <w:rPr>
        <w:lang w:val="en-US"/>
      </w:rPr>
    </w:pPr>
    <w:r>
      <w:rPr>
        <w:lang w:val="en-US"/>
      </w:rPr>
      <w:t>Acuneedling</w:t>
    </w:r>
    <w:r>
      <w:rPr>
        <w:rFonts w:cstheme="minorHAnsi"/>
        <w:lang w:val="en-US"/>
      </w:rPr>
      <w:t>™ 2024 www.acuneedling.com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15676" w14:textId="77777777" w:rsidR="003828FB" w:rsidRDefault="003828FB" w:rsidP="00F576F8">
      <w:pPr>
        <w:spacing w:after="0" w:line="240" w:lineRule="auto"/>
      </w:pPr>
      <w:r>
        <w:separator/>
      </w:r>
    </w:p>
  </w:footnote>
  <w:footnote w:type="continuationSeparator" w:id="0">
    <w:p w14:paraId="12541989" w14:textId="77777777" w:rsidR="003828FB" w:rsidRDefault="003828FB" w:rsidP="00F576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35B"/>
    <w:rsid w:val="000D0AA2"/>
    <w:rsid w:val="001375A5"/>
    <w:rsid w:val="00171FD4"/>
    <w:rsid w:val="001768B1"/>
    <w:rsid w:val="002003C7"/>
    <w:rsid w:val="00264834"/>
    <w:rsid w:val="002816D0"/>
    <w:rsid w:val="003828FB"/>
    <w:rsid w:val="00590474"/>
    <w:rsid w:val="0097505F"/>
    <w:rsid w:val="00A01D26"/>
    <w:rsid w:val="00AE5DEE"/>
    <w:rsid w:val="00AE771A"/>
    <w:rsid w:val="00B41B2B"/>
    <w:rsid w:val="00B807AF"/>
    <w:rsid w:val="00C6299C"/>
    <w:rsid w:val="00CA6809"/>
    <w:rsid w:val="00D4235B"/>
    <w:rsid w:val="00F576F8"/>
    <w:rsid w:val="00F64263"/>
    <w:rsid w:val="00FC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165DD"/>
  <w15:chartTrackingRefBased/>
  <w15:docId w15:val="{3B07A385-39E9-49AD-9A27-01862D9A9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37">
    <w:name w:val="color_37"/>
    <w:basedOn w:val="DefaultParagraphFont"/>
    <w:rsid w:val="00D4235B"/>
  </w:style>
  <w:style w:type="character" w:customStyle="1" w:styleId="inherit-font-size">
    <w:name w:val="inherit-font-size"/>
    <w:basedOn w:val="DefaultParagraphFont"/>
    <w:rsid w:val="00D4235B"/>
  </w:style>
  <w:style w:type="paragraph" w:styleId="Header">
    <w:name w:val="header"/>
    <w:basedOn w:val="Normal"/>
    <w:link w:val="HeaderChar"/>
    <w:uiPriority w:val="99"/>
    <w:unhideWhenUsed/>
    <w:rsid w:val="00F576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6F8"/>
  </w:style>
  <w:style w:type="paragraph" w:styleId="Footer">
    <w:name w:val="footer"/>
    <w:basedOn w:val="Normal"/>
    <w:link w:val="FooterChar"/>
    <w:uiPriority w:val="99"/>
    <w:unhideWhenUsed/>
    <w:rsid w:val="00F576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3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WILLIAMS</dc:creator>
  <cp:keywords/>
  <dc:description/>
  <cp:lastModifiedBy>Heidi Dunn</cp:lastModifiedBy>
  <cp:revision>3</cp:revision>
  <dcterms:created xsi:type="dcterms:W3CDTF">2024-02-07T04:07:00Z</dcterms:created>
  <dcterms:modified xsi:type="dcterms:W3CDTF">2024-02-07T04:10:00Z</dcterms:modified>
</cp:coreProperties>
</file>